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32B" w:rsidRDefault="00721217">
      <w:r>
        <w:t>Most of the quantitative information contained in the tables in James Poterba "Retirement Security in an Aging Population" AER 2014 (Ely Lecture) is drawn from previously published sources or involves calculations based on such data.  The table footnotes direct the reader to the relevant sources, and the associated calculations.  There are four tables for which this is not the case.  Table 6 is based on tabulations using the March 2013 Current Population Survey. The underlying dataset can be accessed in many places, including</w:t>
      </w:r>
    </w:p>
    <w:p w:rsidR="00721217" w:rsidRDefault="00721217"/>
    <w:p w:rsidR="00721217" w:rsidRDefault="00721217">
      <w:pPr>
        <w:rPr>
          <w:color w:val="1F497D"/>
        </w:rPr>
      </w:pPr>
      <w:hyperlink r:id="rId4" w:history="1">
        <w:r>
          <w:rPr>
            <w:rStyle w:val="Hyperlink"/>
          </w:rPr>
          <w:t>https://www.dropbox.com/sh/k0ed9b0emio91e8/fWZDwVQRvP</w:t>
        </w:r>
      </w:hyperlink>
      <w:r>
        <w:rPr>
          <w:color w:val="1F497D"/>
        </w:rPr>
        <w:t>.</w:t>
      </w:r>
    </w:p>
    <w:p w:rsidR="00721217" w:rsidRDefault="00721217">
      <w:pPr>
        <w:rPr>
          <w:color w:val="1F497D"/>
        </w:rPr>
      </w:pPr>
    </w:p>
    <w:p w:rsidR="00721217" w:rsidRPr="007D1EFF" w:rsidRDefault="00721217">
      <w:r w:rsidRPr="007D1EFF">
        <w:t>The file in this folder labeled cps.analysis.do provides the code that was used to perform the tabulations.</w:t>
      </w:r>
    </w:p>
    <w:p w:rsidR="00721217" w:rsidRPr="007D1EFF" w:rsidRDefault="00721217"/>
    <w:p w:rsidR="00721217" w:rsidRPr="007D1EFF" w:rsidRDefault="00721217">
      <w:r w:rsidRPr="007D1EFF">
        <w:t>Tables 11 through 13 are based on tabulations from various waves of the Survey of Consumer Finances.  Four attached programs, ely</w:t>
      </w:r>
      <w:r w:rsidRPr="007D1EFF">
        <w:softHyphen/>
        <w:t>_master.do, ely1992.do, ely2001.do, and ely2010.do, perform the associated calculations using the 1992, 2001, and 2010 waves of the SCF, all of which are available on the Federal Reserve Board's SCF website.  dbval2010.do values defined benefit pension wealth for the 2010 SCF, and the two excel spreadsheets, Period Tables and r_aaa_</w:t>
      </w:r>
      <w:r w:rsidRPr="007D1EFF">
        <w:softHyphen/>
        <w:t>bond</w:t>
      </w:r>
      <w:r w:rsidRPr="007D1EFF">
        <w:softHyphen/>
        <w:t>_corp provide information on mortality rates and interest rates that are used in this calculation.</w:t>
      </w:r>
    </w:p>
    <w:p w:rsidR="00721217" w:rsidRPr="007D1EFF" w:rsidRDefault="00721217"/>
    <w:p w:rsidR="00721217" w:rsidRPr="007D1EFF" w:rsidRDefault="00721217">
      <w:r w:rsidRPr="007D1EFF">
        <w:t>Questions about these data files or other calculations should be directed to:</w:t>
      </w:r>
    </w:p>
    <w:p w:rsidR="00721217" w:rsidRPr="007D1EFF" w:rsidRDefault="00721217"/>
    <w:p w:rsidR="00721217" w:rsidRPr="007D1EFF" w:rsidRDefault="00721217">
      <w:r w:rsidRPr="007D1EFF">
        <w:t>James Poterba   poterba@mit.edu</w:t>
      </w:r>
    </w:p>
    <w:sectPr w:rsidR="00721217" w:rsidRPr="007D1EFF" w:rsidSect="006D73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1217"/>
    <w:rsid w:val="00477D73"/>
    <w:rsid w:val="00544733"/>
    <w:rsid w:val="006D732B"/>
    <w:rsid w:val="00721217"/>
    <w:rsid w:val="007D1EFF"/>
    <w:rsid w:val="00CA065B"/>
    <w:rsid w:val="00EE0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3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2121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ropbox.com/sh/k0ed9b0emio91e8/fWZDwVQRv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228</Words>
  <Characters>1221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Poterba</dc:creator>
  <cp:lastModifiedBy>Jim Poterba</cp:lastModifiedBy>
  <cp:revision>1</cp:revision>
  <dcterms:created xsi:type="dcterms:W3CDTF">2014-02-09T22:30:00Z</dcterms:created>
  <dcterms:modified xsi:type="dcterms:W3CDTF">2014-02-09T22:42:00Z</dcterms:modified>
</cp:coreProperties>
</file>